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6F8" w:rsidRPr="001F2C6A" w:rsidRDefault="00B516F8" w:rsidP="00B516F8">
      <w:pPr>
        <w:tabs>
          <w:tab w:val="left" w:pos="6480"/>
        </w:tabs>
        <w:spacing w:after="0" w:line="240" w:lineRule="auto"/>
        <w:jc w:val="center"/>
        <w:rPr>
          <w:b/>
          <w:sz w:val="28"/>
          <w:szCs w:val="28"/>
        </w:rPr>
      </w:pPr>
      <w:r w:rsidRPr="00BC6E34">
        <w:rPr>
          <w:b/>
          <w:i/>
          <w:sz w:val="28"/>
          <w:szCs w:val="28"/>
        </w:rPr>
        <w:t>[HOSPITAL NAME]</w:t>
      </w:r>
    </w:p>
    <w:p w:rsidR="00B516F8" w:rsidRPr="001F2C6A" w:rsidRDefault="00B516F8" w:rsidP="00B516F8">
      <w:pPr>
        <w:tabs>
          <w:tab w:val="left" w:pos="6480"/>
        </w:tabs>
        <w:spacing w:after="0" w:line="240" w:lineRule="auto"/>
        <w:jc w:val="center"/>
        <w:rPr>
          <w:b/>
          <w:sz w:val="28"/>
          <w:szCs w:val="28"/>
        </w:rPr>
      </w:pPr>
    </w:p>
    <w:p w:rsidR="00B516F8" w:rsidRPr="001F2C6A" w:rsidRDefault="00B516F8" w:rsidP="00B516F8">
      <w:pPr>
        <w:tabs>
          <w:tab w:val="left" w:pos="6480"/>
        </w:tabs>
        <w:spacing w:after="0" w:line="240" w:lineRule="auto"/>
        <w:jc w:val="center"/>
        <w:rPr>
          <w:b/>
          <w:sz w:val="28"/>
          <w:szCs w:val="28"/>
        </w:rPr>
      </w:pPr>
      <w:r w:rsidRPr="001F2C6A">
        <w:rPr>
          <w:b/>
          <w:sz w:val="28"/>
          <w:szCs w:val="28"/>
        </w:rPr>
        <w:t>ADMINISTRATIVE POLICY</w:t>
      </w:r>
    </w:p>
    <w:p w:rsidR="00B516F8" w:rsidRDefault="00B516F8" w:rsidP="00B516F8">
      <w:pPr>
        <w:tabs>
          <w:tab w:val="left" w:pos="6480"/>
        </w:tabs>
        <w:spacing w:after="0" w:line="240" w:lineRule="auto"/>
        <w:jc w:val="center"/>
        <w:rPr>
          <w:b/>
        </w:rPr>
      </w:pPr>
    </w:p>
    <w:p w:rsidR="00B516F8" w:rsidRDefault="00B516F8" w:rsidP="00B516F8">
      <w:pPr>
        <w:tabs>
          <w:tab w:val="left" w:pos="6480"/>
        </w:tabs>
        <w:spacing w:after="0" w:line="240" w:lineRule="auto"/>
        <w:rPr>
          <w:b/>
        </w:rPr>
      </w:pPr>
      <w:bookmarkStart w:id="0" w:name="_Toc331437111"/>
      <w:bookmarkStart w:id="1" w:name="_Toc331437258"/>
      <w:r w:rsidRPr="00BB10EE">
        <w:rPr>
          <w:rStyle w:val="Heading1Char"/>
        </w:rPr>
        <w:t>CATEGORY:  Finance</w:t>
      </w:r>
      <w:bookmarkEnd w:id="0"/>
      <w:bookmarkEnd w:id="1"/>
      <w:r w:rsidR="003E7B39">
        <w:rPr>
          <w:b/>
        </w:rPr>
        <w:tab/>
        <w:t>CODE: B-</w:t>
      </w:r>
      <w:r>
        <w:rPr>
          <w:b/>
        </w:rPr>
        <w:t>15</w:t>
      </w:r>
    </w:p>
    <w:p w:rsidR="00B516F8" w:rsidRDefault="00B516F8" w:rsidP="00B516F8">
      <w:pPr>
        <w:tabs>
          <w:tab w:val="left" w:pos="6480"/>
        </w:tabs>
        <w:spacing w:after="0" w:line="240" w:lineRule="auto"/>
        <w:rPr>
          <w:b/>
        </w:rPr>
      </w:pPr>
    </w:p>
    <w:p w:rsidR="00B516F8" w:rsidRDefault="00B516F8" w:rsidP="00B516F8">
      <w:pPr>
        <w:tabs>
          <w:tab w:val="left" w:pos="6480"/>
        </w:tabs>
        <w:spacing w:after="0" w:line="240" w:lineRule="auto"/>
        <w:rPr>
          <w:b/>
        </w:rPr>
      </w:pPr>
      <w:r w:rsidRPr="00BB10EE">
        <w:rPr>
          <w:rStyle w:val="Heading2Char"/>
        </w:rPr>
        <w:t>SUBJECT: Petty Cash</w:t>
      </w:r>
      <w:r>
        <w:rPr>
          <w:b/>
        </w:rPr>
        <w:tab/>
        <w:t>EFFECTIVE:</w:t>
      </w:r>
    </w:p>
    <w:p w:rsidR="00B516F8" w:rsidRDefault="00B516F8" w:rsidP="00B516F8">
      <w:pPr>
        <w:tabs>
          <w:tab w:val="left" w:pos="6480"/>
        </w:tabs>
        <w:spacing w:after="0" w:line="240" w:lineRule="auto"/>
        <w:rPr>
          <w:b/>
        </w:rPr>
      </w:pPr>
    </w:p>
    <w:p w:rsidR="00B516F8" w:rsidRDefault="00B516F8" w:rsidP="00B516F8">
      <w:pPr>
        <w:tabs>
          <w:tab w:val="left" w:pos="6480"/>
        </w:tabs>
        <w:spacing w:after="0" w:line="240" w:lineRule="auto"/>
        <w:rPr>
          <w:b/>
        </w:rPr>
      </w:pPr>
      <w:r>
        <w:rPr>
          <w:b/>
        </w:rPr>
        <w:t>COORDINATOR:  Business Manager</w:t>
      </w:r>
    </w:p>
    <w:p w:rsidR="00B516F8" w:rsidRDefault="00B516F8" w:rsidP="00B516F8">
      <w:pPr>
        <w:tabs>
          <w:tab w:val="left" w:pos="6480"/>
        </w:tabs>
        <w:spacing w:after="0" w:line="240" w:lineRule="auto"/>
        <w:rPr>
          <w:b/>
        </w:rPr>
      </w:pPr>
    </w:p>
    <w:p w:rsidR="00B516F8" w:rsidRPr="00FE019A" w:rsidRDefault="00B516F8" w:rsidP="00B516F8">
      <w:pPr>
        <w:tabs>
          <w:tab w:val="left" w:pos="6480"/>
        </w:tabs>
        <w:spacing w:after="0" w:line="240" w:lineRule="auto"/>
        <w:rPr>
          <w:b/>
        </w:rPr>
      </w:pPr>
    </w:p>
    <w:p w:rsidR="00B516F8" w:rsidRDefault="00B516F8" w:rsidP="00B516F8">
      <w:pPr>
        <w:tabs>
          <w:tab w:val="left" w:pos="6480"/>
        </w:tabs>
        <w:spacing w:after="0" w:line="240" w:lineRule="auto"/>
      </w:pPr>
      <w:r>
        <w:t xml:space="preserve">Petty cash funds are established to expedite the payment of selected operating expenses by using cash rather than writing a check. The size of the petty cash fund should be kept to a minimum, normally no greater than_____________ </w:t>
      </w:r>
      <w:r>
        <w:rPr>
          <w:i/>
        </w:rPr>
        <w:t>[amount set by Hospital’s ADCOM or Board]</w:t>
      </w:r>
      <w:r>
        <w:t>.</w:t>
      </w:r>
    </w:p>
    <w:p w:rsidR="00B516F8" w:rsidRDefault="00B516F8" w:rsidP="00B516F8">
      <w:pPr>
        <w:tabs>
          <w:tab w:val="left" w:pos="6480"/>
        </w:tabs>
        <w:spacing w:after="0" w:line="240" w:lineRule="auto"/>
      </w:pPr>
    </w:p>
    <w:p w:rsidR="00B516F8" w:rsidRDefault="00B516F8" w:rsidP="00B516F8">
      <w:pPr>
        <w:tabs>
          <w:tab w:val="left" w:pos="6480"/>
        </w:tabs>
        <w:spacing w:after="0" w:line="240" w:lineRule="auto"/>
      </w:pPr>
      <w:r>
        <w:t xml:space="preserve">The only petty cash fund authorized at </w:t>
      </w:r>
      <w:r w:rsidRPr="00BC6E34">
        <w:rPr>
          <w:i/>
        </w:rPr>
        <w:t>[Hospital Name]</w:t>
      </w:r>
      <w:r>
        <w:t xml:space="preserve"> will be kept and administered by the Business Manager or designated employee. Petty cash will be kept in a secured file or safe at all times. Petty cash will be used in accordance with Hospital purchasing guidelines (Policy B</w:t>
      </w:r>
      <w:r w:rsidR="003A6E95">
        <w:t>-</w:t>
      </w:r>
      <w:r>
        <w:t>11). Any item that is not an acceptable purchase will not be reimbursed.</w:t>
      </w:r>
    </w:p>
    <w:p w:rsidR="00B516F8" w:rsidRDefault="00B516F8" w:rsidP="00B516F8">
      <w:pPr>
        <w:tabs>
          <w:tab w:val="left" w:pos="6480"/>
        </w:tabs>
        <w:spacing w:after="0" w:line="240" w:lineRule="auto"/>
      </w:pPr>
    </w:p>
    <w:p w:rsidR="00B516F8" w:rsidRDefault="00B516F8" w:rsidP="00B516F8">
      <w:pPr>
        <w:tabs>
          <w:tab w:val="left" w:pos="6480"/>
        </w:tabs>
        <w:spacing w:after="0" w:line="240" w:lineRule="auto"/>
      </w:pPr>
      <w:r>
        <w:t>Receipts for the funds should be provided within 5 business days. If not, the employee will be charged as a payroll advance for the petty cash amount.</w:t>
      </w:r>
    </w:p>
    <w:p w:rsidR="00B516F8" w:rsidRDefault="00B516F8" w:rsidP="00B516F8">
      <w:pPr>
        <w:tabs>
          <w:tab w:val="left" w:pos="6480"/>
        </w:tabs>
        <w:spacing w:after="0" w:line="240" w:lineRule="auto"/>
      </w:pPr>
    </w:p>
    <w:p w:rsidR="00B516F8" w:rsidRDefault="00B516F8" w:rsidP="00B516F8">
      <w:pPr>
        <w:tabs>
          <w:tab w:val="left" w:pos="6480"/>
        </w:tabs>
        <w:spacing w:after="0" w:line="240" w:lineRule="auto"/>
      </w:pPr>
      <w:r>
        <w:t>The Business Manager will administer the petty cash fund in accordance with the following procedure (B-15.1).</w:t>
      </w:r>
    </w:p>
    <w:p w:rsidR="00B516F8" w:rsidRDefault="00B516F8" w:rsidP="00B516F8">
      <w:pPr>
        <w:tabs>
          <w:tab w:val="left" w:pos="6480"/>
        </w:tabs>
        <w:spacing w:after="0" w:line="240" w:lineRule="auto"/>
      </w:pPr>
    </w:p>
    <w:p w:rsidR="00B516F8" w:rsidRDefault="00B516F8" w:rsidP="00B516F8">
      <w:pPr>
        <w:tabs>
          <w:tab w:val="left" w:pos="6480"/>
        </w:tabs>
        <w:spacing w:after="0" w:line="240" w:lineRule="auto"/>
      </w:pPr>
      <w:r>
        <w:t xml:space="preserve">The following are </w:t>
      </w:r>
      <w:r w:rsidRPr="00A0221E">
        <w:rPr>
          <w:b/>
        </w:rPr>
        <w:t>unauthorized</w:t>
      </w:r>
      <w:r>
        <w:t xml:space="preserve"> uses of petty cash:</w:t>
      </w:r>
    </w:p>
    <w:p w:rsidR="00B516F8" w:rsidRDefault="00B516F8" w:rsidP="00B516F8">
      <w:pPr>
        <w:tabs>
          <w:tab w:val="left" w:pos="6480"/>
        </w:tabs>
        <w:spacing w:after="0" w:line="240" w:lineRule="auto"/>
      </w:pPr>
    </w:p>
    <w:p w:rsidR="00B516F8" w:rsidRDefault="00B516F8" w:rsidP="00B516F8">
      <w:pPr>
        <w:numPr>
          <w:ilvl w:val="0"/>
          <w:numId w:val="1"/>
        </w:numPr>
        <w:tabs>
          <w:tab w:val="clear" w:pos="720"/>
          <w:tab w:val="num" w:pos="1080"/>
          <w:tab w:val="left" w:pos="6480"/>
        </w:tabs>
        <w:spacing w:after="0" w:line="240" w:lineRule="auto"/>
        <w:ind w:left="1080"/>
      </w:pPr>
      <w:r w:rsidRPr="00A3230B">
        <w:rPr>
          <w:u w:val="single"/>
        </w:rPr>
        <w:t>Payroll Expenditures</w:t>
      </w:r>
      <w:r>
        <w:t>:  Any cost incurred as a result of services rendered by a Hospital employee should not be reimbursed through petty cash.</w:t>
      </w:r>
    </w:p>
    <w:p w:rsidR="00B516F8" w:rsidRDefault="00B516F8" w:rsidP="00B516F8">
      <w:pPr>
        <w:tabs>
          <w:tab w:val="left" w:pos="6480"/>
        </w:tabs>
        <w:spacing w:after="0" w:line="240" w:lineRule="auto"/>
        <w:ind w:left="360"/>
      </w:pPr>
    </w:p>
    <w:p w:rsidR="00B516F8" w:rsidRDefault="00B516F8" w:rsidP="00B516F8">
      <w:pPr>
        <w:numPr>
          <w:ilvl w:val="0"/>
          <w:numId w:val="1"/>
        </w:numPr>
        <w:tabs>
          <w:tab w:val="clear" w:pos="720"/>
          <w:tab w:val="num" w:pos="1080"/>
          <w:tab w:val="left" w:pos="6480"/>
        </w:tabs>
        <w:spacing w:after="0" w:line="240" w:lineRule="auto"/>
        <w:ind w:left="1080"/>
      </w:pPr>
      <w:r w:rsidRPr="00A3230B">
        <w:rPr>
          <w:u w:val="single"/>
        </w:rPr>
        <w:t>Procurement</w:t>
      </w:r>
      <w:r>
        <w:t xml:space="preserve">: Petty cash should not be used to circumvent normal procurement channels; however Petty cash can be used for small purchases of no more than _________ </w:t>
      </w:r>
      <w:r>
        <w:rPr>
          <w:i/>
        </w:rPr>
        <w:t>(amount set by ADCOM).</w:t>
      </w:r>
    </w:p>
    <w:p w:rsidR="00B516F8" w:rsidRDefault="00B516F8" w:rsidP="00B516F8">
      <w:pPr>
        <w:tabs>
          <w:tab w:val="left" w:pos="6480"/>
        </w:tabs>
        <w:spacing w:after="0" w:line="240" w:lineRule="auto"/>
      </w:pPr>
    </w:p>
    <w:p w:rsidR="00B516F8" w:rsidRDefault="00B516F8" w:rsidP="00B516F8">
      <w:pPr>
        <w:tabs>
          <w:tab w:val="left" w:pos="6480"/>
        </w:tabs>
        <w:spacing w:after="0" w:line="240" w:lineRule="auto"/>
      </w:pPr>
    </w:p>
    <w:p w:rsidR="00B516F8" w:rsidRDefault="00B516F8" w:rsidP="00B516F8">
      <w:pPr>
        <w:tabs>
          <w:tab w:val="left" w:pos="6480"/>
        </w:tabs>
        <w:spacing w:after="0" w:line="240" w:lineRule="auto"/>
      </w:pPr>
    </w:p>
    <w:p w:rsidR="00B516F8" w:rsidRDefault="00B516F8" w:rsidP="00B516F8">
      <w:pPr>
        <w:tabs>
          <w:tab w:val="left" w:pos="6480"/>
        </w:tabs>
        <w:spacing w:after="0" w:line="240" w:lineRule="auto"/>
      </w:pPr>
      <w:r>
        <w:t>APPROVED: ____________________________</w:t>
      </w:r>
    </w:p>
    <w:p w:rsidR="00B516F8" w:rsidRDefault="00B516F8" w:rsidP="00B516F8">
      <w:pPr>
        <w:tabs>
          <w:tab w:val="left" w:pos="6480"/>
        </w:tabs>
        <w:spacing w:after="0" w:line="240" w:lineRule="auto"/>
      </w:pPr>
    </w:p>
    <w:p w:rsidR="00B516F8" w:rsidRDefault="00B516F8" w:rsidP="00B516F8">
      <w:pPr>
        <w:tabs>
          <w:tab w:val="left" w:pos="6480"/>
        </w:tabs>
        <w:spacing w:after="0" w:line="240" w:lineRule="auto"/>
      </w:pPr>
    </w:p>
    <w:p w:rsidR="00B516F8" w:rsidRPr="00E633D9" w:rsidRDefault="00B516F8" w:rsidP="00B516F8">
      <w:pPr>
        <w:tabs>
          <w:tab w:val="left" w:pos="6480"/>
        </w:tabs>
        <w:spacing w:after="0" w:line="240" w:lineRule="auto"/>
      </w:pPr>
      <w:r>
        <w:t>DATE: _________________________</w:t>
      </w:r>
    </w:p>
    <w:p w:rsidR="00B516F8" w:rsidRDefault="00B516F8" w:rsidP="00B516F8">
      <w:pPr>
        <w:tabs>
          <w:tab w:val="left" w:pos="6480"/>
        </w:tabs>
        <w:spacing w:after="0" w:line="240" w:lineRule="auto"/>
      </w:pPr>
    </w:p>
    <w:p w:rsidR="00B516F8" w:rsidRDefault="00B516F8" w:rsidP="00B516F8">
      <w:pPr>
        <w:tabs>
          <w:tab w:val="left" w:pos="6480"/>
        </w:tabs>
        <w:spacing w:after="0" w:line="240" w:lineRule="auto"/>
      </w:pPr>
    </w:p>
    <w:p w:rsidR="00B516F8" w:rsidRDefault="00B516F8" w:rsidP="00B516F8">
      <w:pPr>
        <w:tabs>
          <w:tab w:val="left" w:pos="6480"/>
        </w:tabs>
        <w:spacing w:after="0" w:line="240" w:lineRule="auto"/>
      </w:pPr>
    </w:p>
    <w:p w:rsidR="00B516F8" w:rsidRDefault="00B516F8" w:rsidP="00B516F8">
      <w:pPr>
        <w:rPr>
          <w:b/>
          <w:i/>
          <w:sz w:val="28"/>
          <w:szCs w:val="28"/>
        </w:rPr>
      </w:pPr>
      <w:r>
        <w:rPr>
          <w:b/>
          <w:i/>
          <w:sz w:val="28"/>
          <w:szCs w:val="28"/>
        </w:rPr>
        <w:br w:type="page"/>
      </w:r>
    </w:p>
    <w:p w:rsidR="00B516F8" w:rsidRPr="001F2C6A" w:rsidRDefault="00B516F8" w:rsidP="00B516F8">
      <w:pPr>
        <w:tabs>
          <w:tab w:val="left" w:pos="6480"/>
        </w:tabs>
        <w:spacing w:after="0" w:line="240" w:lineRule="auto"/>
        <w:jc w:val="center"/>
        <w:rPr>
          <w:b/>
          <w:sz w:val="28"/>
          <w:szCs w:val="28"/>
        </w:rPr>
      </w:pPr>
      <w:r w:rsidRPr="00BC6E34">
        <w:rPr>
          <w:b/>
          <w:i/>
          <w:sz w:val="28"/>
          <w:szCs w:val="28"/>
        </w:rPr>
        <w:lastRenderedPageBreak/>
        <w:t>[HOSPITAL NAME]</w:t>
      </w:r>
    </w:p>
    <w:p w:rsidR="00B516F8" w:rsidRPr="001F2C6A" w:rsidRDefault="00B516F8" w:rsidP="00B516F8">
      <w:pPr>
        <w:tabs>
          <w:tab w:val="left" w:pos="6480"/>
        </w:tabs>
        <w:spacing w:after="0" w:line="240" w:lineRule="auto"/>
        <w:jc w:val="center"/>
        <w:rPr>
          <w:b/>
          <w:sz w:val="28"/>
          <w:szCs w:val="28"/>
        </w:rPr>
      </w:pPr>
    </w:p>
    <w:p w:rsidR="00B516F8" w:rsidRPr="001F2C6A" w:rsidRDefault="00B516F8" w:rsidP="00B516F8">
      <w:pPr>
        <w:tabs>
          <w:tab w:val="left" w:pos="6480"/>
        </w:tabs>
        <w:spacing w:after="0" w:line="240" w:lineRule="auto"/>
        <w:jc w:val="center"/>
        <w:rPr>
          <w:b/>
          <w:sz w:val="28"/>
          <w:szCs w:val="28"/>
        </w:rPr>
      </w:pPr>
      <w:r w:rsidRPr="001F2C6A">
        <w:rPr>
          <w:b/>
          <w:sz w:val="28"/>
          <w:szCs w:val="28"/>
        </w:rPr>
        <w:t xml:space="preserve">ADMINISTRATIVE </w:t>
      </w:r>
      <w:r>
        <w:rPr>
          <w:b/>
          <w:sz w:val="28"/>
          <w:szCs w:val="28"/>
        </w:rPr>
        <w:t>PROCEDURE</w:t>
      </w:r>
    </w:p>
    <w:p w:rsidR="00B516F8" w:rsidRDefault="00B516F8" w:rsidP="00B516F8">
      <w:pPr>
        <w:tabs>
          <w:tab w:val="left" w:pos="6480"/>
        </w:tabs>
        <w:spacing w:after="0" w:line="240" w:lineRule="auto"/>
        <w:jc w:val="center"/>
        <w:rPr>
          <w:b/>
        </w:rPr>
      </w:pPr>
    </w:p>
    <w:p w:rsidR="00B516F8" w:rsidRDefault="00B516F8" w:rsidP="00B516F8">
      <w:pPr>
        <w:tabs>
          <w:tab w:val="left" w:pos="6480"/>
        </w:tabs>
        <w:spacing w:after="0" w:line="240" w:lineRule="auto"/>
        <w:rPr>
          <w:b/>
        </w:rPr>
      </w:pPr>
      <w:r w:rsidRPr="00B73F94">
        <w:rPr>
          <w:rStyle w:val="Heading1Char"/>
        </w:rPr>
        <w:t>CATEGORY:   Finance</w:t>
      </w:r>
      <w:r>
        <w:rPr>
          <w:b/>
        </w:rPr>
        <w:t xml:space="preserve"> </w:t>
      </w:r>
      <w:r>
        <w:rPr>
          <w:b/>
        </w:rPr>
        <w:tab/>
        <w:t>CODE:  B-15.1</w:t>
      </w:r>
    </w:p>
    <w:p w:rsidR="00B516F8" w:rsidRDefault="00B516F8" w:rsidP="00B516F8">
      <w:pPr>
        <w:tabs>
          <w:tab w:val="left" w:pos="6480"/>
        </w:tabs>
        <w:spacing w:after="0" w:line="240" w:lineRule="auto"/>
        <w:rPr>
          <w:b/>
        </w:rPr>
      </w:pPr>
    </w:p>
    <w:p w:rsidR="00B516F8" w:rsidRDefault="00B516F8" w:rsidP="00B516F8">
      <w:pPr>
        <w:tabs>
          <w:tab w:val="left" w:pos="6480"/>
        </w:tabs>
        <w:spacing w:after="0" w:line="240" w:lineRule="auto"/>
        <w:rPr>
          <w:b/>
        </w:rPr>
      </w:pPr>
      <w:r w:rsidRPr="00A2468F">
        <w:rPr>
          <w:rStyle w:val="Heading2Char"/>
        </w:rPr>
        <w:t xml:space="preserve">SUBJECT:   </w:t>
      </w:r>
      <w:r>
        <w:rPr>
          <w:rStyle w:val="Heading2Char"/>
        </w:rPr>
        <w:t>Petty Cash Procedure</w:t>
      </w:r>
      <w:r>
        <w:rPr>
          <w:b/>
        </w:rPr>
        <w:tab/>
        <w:t>EFFECTIVE:</w:t>
      </w:r>
    </w:p>
    <w:p w:rsidR="00B516F8" w:rsidRDefault="00B516F8" w:rsidP="00B516F8">
      <w:pPr>
        <w:tabs>
          <w:tab w:val="left" w:pos="6480"/>
        </w:tabs>
        <w:spacing w:after="0" w:line="240" w:lineRule="auto"/>
        <w:rPr>
          <w:b/>
        </w:rPr>
      </w:pPr>
    </w:p>
    <w:p w:rsidR="00B516F8" w:rsidRDefault="00B516F8" w:rsidP="00B516F8">
      <w:pPr>
        <w:tabs>
          <w:tab w:val="left" w:pos="6480"/>
        </w:tabs>
        <w:spacing w:after="0" w:line="240" w:lineRule="auto"/>
        <w:rPr>
          <w:b/>
        </w:rPr>
      </w:pPr>
      <w:r>
        <w:rPr>
          <w:b/>
        </w:rPr>
        <w:t>COORDINATOR:  Business Manager</w:t>
      </w:r>
    </w:p>
    <w:p w:rsidR="00B516F8" w:rsidRDefault="00B516F8" w:rsidP="00B516F8">
      <w:pPr>
        <w:rPr>
          <w:rFonts w:eastAsia="Calibri"/>
          <w:lang w:val="en-GB"/>
        </w:rPr>
      </w:pPr>
    </w:p>
    <w:p w:rsidR="00B516F8" w:rsidRDefault="00B516F8" w:rsidP="00B516F8">
      <w:pPr>
        <w:rPr>
          <w:rFonts w:eastAsia="Calibri"/>
          <w:lang w:val="en-GB"/>
        </w:rPr>
      </w:pPr>
      <w:r>
        <w:rPr>
          <w:rFonts w:eastAsia="Calibri"/>
          <w:lang w:val="en-GB"/>
        </w:rPr>
        <w:t>The use of Petty Cash should be in accordance with policy B-15.</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848"/>
        <w:gridCol w:w="6512"/>
      </w:tblGrid>
      <w:tr w:rsidR="00B516F8" w:rsidTr="00A0221E">
        <w:tc>
          <w:tcPr>
            <w:tcW w:w="3024" w:type="dxa"/>
          </w:tcPr>
          <w:p w:rsidR="00B516F8" w:rsidRPr="008712AD" w:rsidRDefault="00B516F8" w:rsidP="00A0221E">
            <w:pPr>
              <w:tabs>
                <w:tab w:val="left" w:pos="6480"/>
              </w:tabs>
              <w:spacing w:after="0" w:line="240" w:lineRule="auto"/>
              <w:rPr>
                <w:b/>
                <w:u w:val="single"/>
              </w:rPr>
            </w:pPr>
            <w:r w:rsidRPr="008712AD">
              <w:rPr>
                <w:b/>
                <w:u w:val="single"/>
              </w:rPr>
              <w:t>Initiator of Action</w:t>
            </w:r>
          </w:p>
        </w:tc>
        <w:tc>
          <w:tcPr>
            <w:tcW w:w="7056" w:type="dxa"/>
          </w:tcPr>
          <w:p w:rsidR="00B516F8" w:rsidRPr="008712AD" w:rsidRDefault="00B516F8" w:rsidP="00A0221E">
            <w:pPr>
              <w:tabs>
                <w:tab w:val="left" w:pos="6480"/>
              </w:tabs>
              <w:spacing w:after="0" w:line="240" w:lineRule="auto"/>
              <w:rPr>
                <w:b/>
                <w:u w:val="single"/>
              </w:rPr>
            </w:pPr>
            <w:r w:rsidRPr="008712AD">
              <w:rPr>
                <w:b/>
                <w:u w:val="single"/>
              </w:rPr>
              <w:t>Action</w:t>
            </w:r>
          </w:p>
        </w:tc>
      </w:tr>
      <w:tr w:rsidR="00B516F8" w:rsidTr="00A0221E">
        <w:tc>
          <w:tcPr>
            <w:tcW w:w="3024" w:type="dxa"/>
            <w:tcBorders>
              <w:bottom w:val="single" w:sz="4" w:space="0" w:color="auto"/>
            </w:tcBorders>
          </w:tcPr>
          <w:p w:rsidR="00B516F8" w:rsidRDefault="00B516F8" w:rsidP="00A0221E">
            <w:pPr>
              <w:tabs>
                <w:tab w:val="left" w:pos="6480"/>
              </w:tabs>
              <w:spacing w:after="0" w:line="240" w:lineRule="auto"/>
            </w:pPr>
            <w:r>
              <w:t>Employee or recipient of cash</w:t>
            </w:r>
          </w:p>
        </w:tc>
        <w:tc>
          <w:tcPr>
            <w:tcW w:w="7056" w:type="dxa"/>
            <w:tcBorders>
              <w:bottom w:val="single" w:sz="4" w:space="0" w:color="auto"/>
            </w:tcBorders>
          </w:tcPr>
          <w:p w:rsidR="00B516F8" w:rsidRDefault="00B516F8" w:rsidP="00A0221E">
            <w:pPr>
              <w:spacing w:line="240" w:lineRule="auto"/>
            </w:pPr>
            <w:r>
              <w:t>The recipient of petty cash will sign a petty cash voucher listing the date, the amount received, and the purpose for the issuance of cash. This voucher will be kept in the petty cash file in lieu of the cash dispersed.</w:t>
            </w:r>
          </w:p>
          <w:p w:rsidR="00B516F8" w:rsidRPr="00B069C6" w:rsidRDefault="00B516F8" w:rsidP="00A0221E">
            <w:pPr>
              <w:spacing w:line="240" w:lineRule="auto"/>
              <w:rPr>
                <w:rFonts w:eastAsia="Calibri"/>
                <w:b/>
                <w:lang w:val="en-GB"/>
              </w:rPr>
            </w:pPr>
            <w:r>
              <w:t xml:space="preserve">After the recipient makes a transaction, she/he should return any change to the Business Manager along with a receipt. This receipt should be attached to the voucher. Either the receipt or the voucher should provide a description of the purchase, the purpose and the appropriate fund/cost-center. (Note: Only original receipts should be accepted; however, if the original is lost, </w:t>
            </w:r>
            <w:r w:rsidR="00A03AB0">
              <w:t>a signed memo endorsed by a supervisor or authorized individual explaining the transaction may replace t</w:t>
            </w:r>
            <w:bookmarkStart w:id="2" w:name="_GoBack"/>
            <w:bookmarkEnd w:id="2"/>
            <w:r w:rsidR="00A03AB0">
              <w:t>he original document</w:t>
            </w:r>
            <w:r>
              <w:t>.)</w:t>
            </w:r>
          </w:p>
        </w:tc>
      </w:tr>
      <w:tr w:rsidR="00B516F8" w:rsidTr="00A0221E">
        <w:tc>
          <w:tcPr>
            <w:tcW w:w="3024" w:type="dxa"/>
          </w:tcPr>
          <w:p w:rsidR="00B516F8" w:rsidRDefault="00A03AB0" w:rsidP="00A0221E">
            <w:pPr>
              <w:tabs>
                <w:tab w:val="left" w:pos="6480"/>
              </w:tabs>
              <w:spacing w:after="0" w:line="240" w:lineRule="auto"/>
            </w:pPr>
            <w:r>
              <w:t>Senior</w:t>
            </w:r>
            <w:r w:rsidR="00B516F8">
              <w:t xml:space="preserve"> Accountant</w:t>
            </w:r>
          </w:p>
        </w:tc>
        <w:tc>
          <w:tcPr>
            <w:tcW w:w="7056" w:type="dxa"/>
          </w:tcPr>
          <w:p w:rsidR="00B516F8" w:rsidRDefault="00B516F8" w:rsidP="00A0221E">
            <w:pPr>
              <w:tabs>
                <w:tab w:val="left" w:pos="6480"/>
              </w:tabs>
              <w:spacing w:after="0" w:line="240" w:lineRule="auto"/>
            </w:pPr>
            <w:r>
              <w:t>Ensure at all times the sum of the cash in the petty cash fund plus the total of the unreimbursed vouchers plus the total of the receipts will equal the authorized amount for the petty cash fund.</w:t>
            </w:r>
          </w:p>
        </w:tc>
      </w:tr>
      <w:tr w:rsidR="00B516F8" w:rsidTr="00A0221E">
        <w:tc>
          <w:tcPr>
            <w:tcW w:w="3024" w:type="dxa"/>
          </w:tcPr>
          <w:p w:rsidR="00B516F8" w:rsidRDefault="00B516F8" w:rsidP="00A0221E">
            <w:pPr>
              <w:tabs>
                <w:tab w:val="left" w:pos="6480"/>
              </w:tabs>
              <w:spacing w:after="0" w:line="240" w:lineRule="auto"/>
            </w:pPr>
            <w:r>
              <w:t>Business Manager</w:t>
            </w:r>
          </w:p>
        </w:tc>
        <w:tc>
          <w:tcPr>
            <w:tcW w:w="7056" w:type="dxa"/>
          </w:tcPr>
          <w:p w:rsidR="00B516F8" w:rsidRDefault="00B516F8" w:rsidP="00A0221E">
            <w:pPr>
              <w:tabs>
                <w:tab w:val="left" w:pos="6480"/>
              </w:tabs>
              <w:spacing w:after="0" w:line="240" w:lineRule="auto"/>
            </w:pPr>
            <w:r>
              <w:t>Occasionally conduct surprise audit and Petty Cash counts to ensure that the balance and records are being maintained correctly.</w:t>
            </w:r>
          </w:p>
        </w:tc>
      </w:tr>
      <w:tr w:rsidR="00B516F8" w:rsidTr="00A0221E">
        <w:tc>
          <w:tcPr>
            <w:tcW w:w="3024" w:type="dxa"/>
          </w:tcPr>
          <w:p w:rsidR="00B516F8" w:rsidRDefault="00B516F8" w:rsidP="00A0221E">
            <w:pPr>
              <w:tabs>
                <w:tab w:val="left" w:pos="6480"/>
              </w:tabs>
              <w:spacing w:after="0" w:line="240" w:lineRule="auto"/>
            </w:pPr>
            <w:r>
              <w:t>Cashier</w:t>
            </w:r>
          </w:p>
        </w:tc>
        <w:tc>
          <w:tcPr>
            <w:tcW w:w="7056" w:type="dxa"/>
          </w:tcPr>
          <w:p w:rsidR="00B516F8" w:rsidRDefault="00B516F8" w:rsidP="00A0221E">
            <w:pPr>
              <w:tabs>
                <w:tab w:val="left" w:pos="6480"/>
              </w:tabs>
              <w:spacing w:after="0" w:line="240" w:lineRule="auto"/>
            </w:pPr>
            <w:r>
              <w:t>The petty cash fund can be replenished by submitting the receipts and attached vouchers to the Hospital cashier for entry into the General Ledger as expense and replenishment of the Petty Cash fund.</w:t>
            </w:r>
          </w:p>
        </w:tc>
      </w:tr>
    </w:tbl>
    <w:p w:rsidR="00B516F8" w:rsidRDefault="00B516F8" w:rsidP="00B516F8">
      <w:pPr>
        <w:rPr>
          <w:b/>
          <w:i/>
          <w:sz w:val="28"/>
          <w:szCs w:val="28"/>
        </w:rPr>
      </w:pPr>
    </w:p>
    <w:p w:rsidR="00D71C80" w:rsidRDefault="00A03AB0"/>
    <w:sectPr w:rsidR="00D71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E2A24"/>
    <w:multiLevelType w:val="hybridMultilevel"/>
    <w:tmpl w:val="7AD2489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6F8"/>
    <w:rsid w:val="000E14A8"/>
    <w:rsid w:val="003A6E95"/>
    <w:rsid w:val="003E7B39"/>
    <w:rsid w:val="006E54E4"/>
    <w:rsid w:val="0070743F"/>
    <w:rsid w:val="00A03AB0"/>
    <w:rsid w:val="00B51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CD4FF-425A-4408-902C-766877BC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6F8"/>
    <w:pPr>
      <w:spacing w:after="200" w:line="276"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B516F8"/>
    <w:pPr>
      <w:spacing w:before="480" w:after="0"/>
      <w:contextualSpacing/>
      <w:outlineLvl w:val="0"/>
    </w:pPr>
    <w:rPr>
      <w:smallCaps/>
      <w:spacing w:val="5"/>
      <w:sz w:val="28"/>
      <w:szCs w:val="36"/>
    </w:rPr>
  </w:style>
  <w:style w:type="paragraph" w:styleId="Heading2">
    <w:name w:val="heading 2"/>
    <w:basedOn w:val="Normal"/>
    <w:next w:val="Normal"/>
    <w:link w:val="Heading2Char"/>
    <w:uiPriority w:val="9"/>
    <w:unhideWhenUsed/>
    <w:qFormat/>
    <w:rsid w:val="00B516F8"/>
    <w:pPr>
      <w:spacing w:before="200" w:after="0" w:line="271" w:lineRule="auto"/>
      <w:outlineLvl w:val="1"/>
    </w:pPr>
    <w:rPr>
      <w:i/>
      <w:small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6F8"/>
    <w:rPr>
      <w:rFonts w:asciiTheme="majorHAnsi" w:eastAsiaTheme="majorEastAsia" w:hAnsiTheme="majorHAnsi" w:cstheme="majorBidi"/>
      <w:smallCaps/>
      <w:spacing w:val="5"/>
      <w:sz w:val="28"/>
      <w:szCs w:val="36"/>
    </w:rPr>
  </w:style>
  <w:style w:type="character" w:customStyle="1" w:styleId="Heading2Char">
    <w:name w:val="Heading 2 Char"/>
    <w:basedOn w:val="DefaultParagraphFont"/>
    <w:link w:val="Heading2"/>
    <w:uiPriority w:val="9"/>
    <w:rsid w:val="00B516F8"/>
    <w:rPr>
      <w:rFonts w:asciiTheme="majorHAnsi" w:eastAsiaTheme="majorEastAsia" w:hAnsiTheme="majorHAnsi" w:cstheme="majorBidi"/>
      <w:i/>
      <w:smallCaps/>
      <w:sz w:val="24"/>
      <w:szCs w:val="28"/>
    </w:rPr>
  </w:style>
  <w:style w:type="table" w:styleId="TableGrid">
    <w:name w:val="Table Grid"/>
    <w:basedOn w:val="TableNormal"/>
    <w:rsid w:val="00B516F8"/>
    <w:pPr>
      <w:spacing w:after="200" w:line="276"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llu</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Blethen, Elisa (LLU)</dc:creator>
  <cp:keywords/>
  <dc:description/>
  <cp:lastModifiedBy>Blethen, Elisa (LLU)</cp:lastModifiedBy>
  <cp:revision>4</cp:revision>
  <dcterms:created xsi:type="dcterms:W3CDTF">2016-09-02T18:39:00Z</dcterms:created>
  <dcterms:modified xsi:type="dcterms:W3CDTF">2016-10-06T22:39:00Z</dcterms:modified>
</cp:coreProperties>
</file>